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5EE4B" w14:textId="1BE2D1FE" w:rsidR="0099134E" w:rsidRDefault="0099134E" w:rsidP="0099134E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" w:eastAsia="Times New Roman" w:hAnsi="Times"/>
        </w:rPr>
      </w:pPr>
      <w:r w:rsidRPr="00E400CA">
        <w:rPr>
          <w:rFonts w:ascii="Times" w:eastAsia="Times New Roman" w:hAnsi="Times"/>
          <w:b/>
          <w:sz w:val="28"/>
          <w:szCs w:val="28"/>
        </w:rPr>
        <w:t>Relief Cycle</w:t>
      </w:r>
      <w:bookmarkStart w:id="0" w:name="_GoBack"/>
      <w:bookmarkEnd w:id="0"/>
    </w:p>
    <w:p w14:paraId="27775F73" w14:textId="77777777" w:rsidR="003A4BFE" w:rsidRPr="003A4BFE" w:rsidRDefault="003A4BFE" w:rsidP="003A4BFE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" w:eastAsia="Times New Roman" w:hAnsi="Times"/>
        </w:rPr>
      </w:pPr>
      <w:r w:rsidRPr="0044303E">
        <w:rPr>
          <w:rFonts w:ascii="Times" w:eastAsia="Times New Roman" w:hAnsi="Times"/>
        </w:rPr>
        <w:t xml:space="preserve">I created four high reliefs that are inserted into the pedestal at eye level.  They cover the Roman Catholic, Protestant, Judaic and Islamic religions.  Consequently, Saint </w:t>
      </w:r>
      <w:proofErr w:type="spellStart"/>
      <w:r w:rsidRPr="0044303E">
        <w:rPr>
          <w:rFonts w:ascii="Times" w:eastAsia="Times New Roman" w:hAnsi="Times"/>
        </w:rPr>
        <w:t>Noshame</w:t>
      </w:r>
      <w:proofErr w:type="spellEnd"/>
      <w:r w:rsidRPr="0044303E">
        <w:rPr>
          <w:rFonts w:ascii="Times" w:eastAsia="Times New Roman" w:hAnsi="Times"/>
        </w:rPr>
        <w:t xml:space="preserve"> appears in different roles in each narrative.  It was important to illustrate that religion is not impervious to this social disorder</w:t>
      </w:r>
      <w:r>
        <w:rPr>
          <w:rFonts w:ascii="Times" w:eastAsia="Times New Roman" w:hAnsi="Times"/>
        </w:rPr>
        <w:t>.</w:t>
      </w:r>
      <w:r w:rsidRPr="0044303E">
        <w:rPr>
          <w:rFonts w:ascii="Times" w:eastAsia="Times New Roman" w:hAnsi="Times"/>
        </w:rPr>
        <w:t xml:space="preserve"> </w:t>
      </w:r>
    </w:p>
    <w:p w14:paraId="29959146" w14:textId="77777777" w:rsidR="00896BBE" w:rsidRDefault="003A4BFE" w:rsidP="003A4BFE">
      <w:pPr>
        <w:jc w:val="center"/>
      </w:pPr>
      <w:r>
        <w:rPr>
          <w:rFonts w:ascii="Times" w:eastAsia="Times New Roman" w:hAnsi="Times"/>
          <w:b/>
          <w:i/>
          <w:noProof/>
          <w:sz w:val="28"/>
          <w:szCs w:val="28"/>
          <w:lang w:eastAsia="en-US"/>
        </w:rPr>
        <w:drawing>
          <wp:inline distT="0" distB="0" distL="0" distR="0" wp14:anchorId="5B2CAA85" wp14:editId="5B96A07C">
            <wp:extent cx="4328127" cy="2164431"/>
            <wp:effectExtent l="0" t="0" r="0" b="0"/>
            <wp:docPr id="19" name="Picture 19" descr="Macintosh HD:Users:htaikef:Desktop:review tesis:final review july 2018:images:lightened images:penta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htaikef:Desktop:review tesis:final review july 2018:images:lightened images:pentag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27" cy="216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303BE" w14:textId="77777777" w:rsidR="003A4BFE" w:rsidRDefault="003A4BFE" w:rsidP="003A4BFE">
      <w:pPr>
        <w:jc w:val="center"/>
      </w:pPr>
    </w:p>
    <w:p w14:paraId="2AE37DA5" w14:textId="77777777" w:rsidR="003A4BFE" w:rsidRDefault="003A4BFE" w:rsidP="003A4BFE">
      <w:pPr>
        <w:jc w:val="center"/>
      </w:pPr>
    </w:p>
    <w:p w14:paraId="7F81849F" w14:textId="25E6A208" w:rsidR="0099134E" w:rsidRPr="0099134E" w:rsidRDefault="0099134E" w:rsidP="0099134E">
      <w:pPr>
        <w:widowControl w:val="0"/>
        <w:autoSpaceDE w:val="0"/>
        <w:autoSpaceDN w:val="0"/>
        <w:adjustRightInd w:val="0"/>
        <w:spacing w:after="240" w:line="480" w:lineRule="auto"/>
        <w:ind w:firstLine="720"/>
        <w:jc w:val="both"/>
        <w:rPr>
          <w:rFonts w:ascii="Times" w:eastAsia="Times New Roman" w:hAnsi="Times"/>
          <w:b/>
          <w:i/>
          <w:noProof/>
          <w:sz w:val="28"/>
          <w:szCs w:val="28"/>
          <w:lang w:eastAsia="en-US"/>
        </w:rPr>
      </w:pPr>
      <w:r w:rsidRPr="00E400CA">
        <w:rPr>
          <w:rFonts w:ascii="Times" w:eastAsia="Times New Roman" w:hAnsi="Times"/>
          <w:b/>
          <w:i/>
          <w:sz w:val="28"/>
          <w:szCs w:val="28"/>
        </w:rPr>
        <w:t>Pentagram</w:t>
      </w:r>
    </w:p>
    <w:p w14:paraId="7457F2D0" w14:textId="77777777" w:rsidR="003A4BFE" w:rsidRPr="0044303E" w:rsidRDefault="003A4BFE" w:rsidP="003A4BFE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" w:eastAsia="Times New Roman" w:hAnsi="Times"/>
        </w:rPr>
      </w:pPr>
      <w:r w:rsidRPr="0044303E">
        <w:rPr>
          <w:rFonts w:ascii="Times" w:eastAsia="Times New Roman" w:hAnsi="Times"/>
        </w:rPr>
        <w:t>This is the first relief and represents Roman Catholicism.  The main structural compositional points create an inverted five-pointed star that is a symbol for Devil worship, the opposite of what religious principles represent.  Here I am subverting traditional iconography.  The cherubs are hardly innocent and are accomplices.  One sucks his thumb in a suggestive gesture, another is under the robe, a third is showing his hardware to the priest whose attributes are in his line of vision, another is whispering in his ear and the last has a face of a teamster. The femur and skull that form the point of the inverted star, anchoring the composition, is common symbol in crucifixion paintings, but here, is suggestive of fellatio</w:t>
      </w:r>
      <w:r w:rsidRPr="0044303E">
        <w:rPr>
          <w:rFonts w:ascii="Times" w:eastAsia="Times New Roman" w:hAnsi="Times"/>
          <w:b/>
        </w:rPr>
        <w:t>.</w:t>
      </w:r>
      <w:r w:rsidRPr="0044303E">
        <w:rPr>
          <w:rFonts w:ascii="Times" w:eastAsia="Times New Roman" w:hAnsi="Times"/>
        </w:rPr>
        <w:t xml:space="preserve"> </w:t>
      </w:r>
    </w:p>
    <w:p w14:paraId="6D0B0787" w14:textId="77777777" w:rsidR="003A4BFE" w:rsidRDefault="003A4BFE" w:rsidP="003A4BFE">
      <w:pPr>
        <w:jc w:val="center"/>
      </w:pPr>
    </w:p>
    <w:sectPr w:rsidR="003A4BFE" w:rsidSect="00B04C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6B"/>
    <w:rsid w:val="003A4BFE"/>
    <w:rsid w:val="003E2D6B"/>
    <w:rsid w:val="0058433A"/>
    <w:rsid w:val="00896BBE"/>
    <w:rsid w:val="0099134E"/>
    <w:rsid w:val="00B0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D5D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FE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BFE"/>
    <w:rPr>
      <w:rFonts w:ascii="Lucida Grande" w:eastAsiaTheme="minorEastAsia" w:hAnsi="Lucida Grande" w:cs="Lucida Grande"/>
      <w:noProof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FE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FE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BFE"/>
    <w:rPr>
      <w:rFonts w:ascii="Lucida Grande" w:eastAsiaTheme="minorEastAsia" w:hAnsi="Lucida Grande" w:cs="Lucida Grande"/>
      <w:noProof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FE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htaikef</dc:creator>
  <cp:keywords/>
  <dc:description/>
  <cp:lastModifiedBy>htaikef</cp:lastModifiedBy>
  <cp:revision>3</cp:revision>
  <dcterms:created xsi:type="dcterms:W3CDTF">2018-07-31T23:17:00Z</dcterms:created>
  <dcterms:modified xsi:type="dcterms:W3CDTF">2018-07-31T23:21:00Z</dcterms:modified>
</cp:coreProperties>
</file>